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line="288" w:lineRule="auto"/>
        <w:rPr>
          <w:rFonts w:ascii="Times New Roman" w:cs="Times New Roman" w:eastAsia="Times New Roman" w:hAnsi="Times New Roman"/>
          <w:b w:val="1"/>
          <w:sz w:val="24"/>
          <w:szCs w:val="24"/>
          <w:highlight w:val="red"/>
        </w:rPr>
      </w:pPr>
      <w:r w:rsidDel="00000000" w:rsidR="00000000" w:rsidRPr="00000000">
        <w:rPr>
          <w:rFonts w:ascii="Times New Roman" w:cs="Times New Roman" w:eastAsia="Times New Roman" w:hAnsi="Times New Roman"/>
          <w:b w:val="1"/>
          <w:sz w:val="24"/>
          <w:szCs w:val="24"/>
          <w:rtl w:val="0"/>
        </w:rPr>
        <w:t xml:space="preserve">3GPP TSG-RAN WG4 Meeting #116</w:t>
        <w:tab/>
      </w:r>
      <w:r w:rsidDel="00000000" w:rsidR="00000000" w:rsidRPr="00000000">
        <w:rPr>
          <w:rFonts w:ascii="Times New Roman" w:cs="Times New Roman" w:eastAsia="Times New Roman" w:hAnsi="Times New Roman"/>
          <w:b w:val="1"/>
          <w:sz w:val="24"/>
          <w:szCs w:val="24"/>
          <w:rtl w:val="0"/>
        </w:rPr>
        <w:t xml:space="preserve">R4-2510199</w:t>
      </w:r>
      <w:r w:rsidDel="00000000" w:rsidR="00000000" w:rsidRPr="00000000">
        <w:rPr>
          <w:rtl w:val="0"/>
        </w:rPr>
      </w:r>
    </w:p>
    <w:p w:rsidR="00000000" w:rsidDel="00000000" w:rsidP="00000000" w:rsidRDefault="00000000" w:rsidRPr="00000000" w14:paraId="00000002">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Bengaluru, India, 25 – 29 August, 2025</w:t>
      </w:r>
    </w:p>
    <w:p w:rsidR="00000000" w:rsidDel="00000000" w:rsidP="00000000" w:rsidRDefault="00000000" w:rsidRPr="00000000" w14:paraId="00000003">
      <w:pPr>
        <w:tabs>
          <w:tab w:val="left" w:leader="none" w:pos="1701"/>
          <w:tab w:val="right" w:leader="none" w:pos="9639"/>
        </w:tabs>
        <w:spacing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ab/>
      </w:r>
    </w:p>
    <w:p w:rsidR="00000000" w:rsidDel="00000000" w:rsidP="00000000" w:rsidRDefault="00000000" w:rsidRPr="00000000" w14:paraId="00000004">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Agenda Item:</w:t>
        <w:tab/>
        <w:t xml:space="preserve">7.10.3.1</w:t>
      </w:r>
    </w:p>
    <w:p w:rsidR="00000000" w:rsidDel="00000000" w:rsidP="00000000" w:rsidRDefault="00000000" w:rsidRPr="00000000" w14:paraId="00000005">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Source: </w:t>
        <w:tab/>
        <w:t xml:space="preserve">Meta</w:t>
      </w:r>
    </w:p>
    <w:p w:rsidR="00000000" w:rsidDel="00000000" w:rsidP="00000000" w:rsidRDefault="00000000" w:rsidRPr="00000000" w14:paraId="00000006">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Title:  </w:t>
        <w:tab/>
        <w:t xml:space="preserve">Discussion on OTA Test for XR Devices</w:t>
      </w:r>
    </w:p>
    <w:p w:rsidR="00000000" w:rsidDel="00000000" w:rsidP="00000000" w:rsidRDefault="00000000" w:rsidRPr="00000000" w14:paraId="00000007">
      <w:pPr>
        <w:tabs>
          <w:tab w:val="left" w:leader="none" w:pos="1701"/>
          <w:tab w:val="right" w:leader="none" w:pos="9639"/>
        </w:tabs>
        <w:spacing w:after="60" w:line="288"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Document for:</w:t>
        <w:tab/>
        <w:t xml:space="preserve">Discussion and Decision</w:t>
      </w:r>
    </w:p>
    <w:p w:rsidR="00000000" w:rsidDel="00000000" w:rsidP="00000000" w:rsidRDefault="00000000" w:rsidRPr="00000000" w14:paraId="00000008">
      <w:pPr>
        <w:pStyle w:val="Heading1"/>
        <w:numPr>
          <w:ilvl w:val="0"/>
          <w:numId w:val="2"/>
        </w:numPr>
        <w:pBdr>
          <w:top w:color="000000" w:space="3" w:sz="12" w:val="single"/>
        </w:pBdr>
        <w:spacing w:after="180" w:before="240" w:line="240" w:lineRule="auto"/>
        <w:ind w:left="432" w:hanging="432"/>
        <w:rPr>
          <w:rFonts w:ascii="Times New Roman" w:cs="Times New Roman" w:eastAsia="Times New Roman" w:hAnsi="Times New Roman"/>
          <w:sz w:val="22"/>
          <w:szCs w:val="22"/>
        </w:rPr>
      </w:pPr>
      <w:bookmarkStart w:colFirst="0" w:colLast="0" w:name="_ia8cn28j6664" w:id="0"/>
      <w:bookmarkEnd w:id="0"/>
      <w:r w:rsidDel="00000000" w:rsidR="00000000" w:rsidRPr="00000000">
        <w:rPr>
          <w:rFonts w:ascii="Times New Roman" w:cs="Times New Roman" w:eastAsia="Times New Roman" w:hAnsi="Times New Roman"/>
          <w:b w:val="1"/>
          <w:sz w:val="22"/>
          <w:szCs w:val="22"/>
          <w:rtl w:val="0"/>
        </w:rPr>
        <w:t xml:space="preserve">Introduction</w:t>
      </w:r>
    </w:p>
    <w:p w:rsidR="00000000" w:rsidDel="00000000" w:rsidP="00000000" w:rsidRDefault="00000000" w:rsidRPr="00000000" w14:paraId="00000009">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the RAN4 #115 meeting, new performance metrics for XR devices were discussed [1]:</w:t>
      </w:r>
    </w:p>
    <w:p w:rsidR="00000000" w:rsidDel="00000000" w:rsidP="00000000" w:rsidRDefault="00000000" w:rsidRPr="00000000" w14:paraId="0000000A">
      <w:pPr>
        <w:ind w:left="0" w:firstLine="0"/>
        <w:rPr>
          <w:rFonts w:ascii="Times New Roman" w:cs="Times New Roman" w:eastAsia="Times New Roman" w:hAnsi="Times New Roman"/>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Issue 1-2-3: New performance metric for XR devices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Agreements:</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RAN4 further study new metric and corresponding test procedure/data processing for XR devices, e.g.,. </w:t>
            </w:r>
          </w:p>
          <w:p w:rsidR="00000000" w:rsidDel="00000000" w:rsidP="00000000" w:rsidRDefault="00000000" w:rsidRPr="00000000" w14:paraId="0000000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Weighted TRP &amp; TRS</w:t>
            </w:r>
          </w:p>
          <w:p w:rsidR="00000000" w:rsidDel="00000000" w:rsidP="00000000" w:rsidRDefault="00000000" w:rsidRPr="00000000" w14:paraId="000000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Near horizontal part radiated power (NHPRP) and Near horizontal part Isotropic Sensitivity (NHPIS)</w:t>
            </w:r>
          </w:p>
          <w:p w:rsidR="00000000" w:rsidDel="00000000" w:rsidP="00000000" w:rsidRDefault="00000000" w:rsidRPr="00000000" w14:paraId="0000001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Others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If no consensus reached, the WI can also be closed with agreed TRP/TRS metric for XR devices.</w:t>
            </w:r>
          </w:p>
        </w:tc>
      </w:tr>
    </w:tbl>
    <w:p w:rsidR="00000000" w:rsidDel="00000000" w:rsidP="00000000" w:rsidRDefault="00000000" w:rsidRPr="00000000" w14:paraId="00000012">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3">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contribution, we discuss our views on performance metrics for XR devices. </w:t>
      </w:r>
    </w:p>
    <w:p w:rsidR="00000000" w:rsidDel="00000000" w:rsidP="00000000" w:rsidRDefault="00000000" w:rsidRPr="00000000" w14:paraId="00000014">
      <w:pPr>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5">
      <w:pPr>
        <w:numPr>
          <w:ilvl w:val="0"/>
          <w:numId w:val="2"/>
        </w:numPr>
        <w:spacing w:line="360" w:lineRule="auto"/>
        <w:ind w:left="43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Discussions</w:t>
      </w:r>
      <w:r w:rsidDel="00000000" w:rsidR="00000000" w:rsidRPr="00000000">
        <w:rPr>
          <w:rtl w:val="0"/>
        </w:rPr>
      </w:r>
    </w:p>
    <w:p w:rsidR="00000000" w:rsidDel="00000000" w:rsidP="00000000" w:rsidRDefault="00000000" w:rsidRPr="00000000" w14:paraId="00000016">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[2], it was proposed to introduce high and low priority directions for XR headworn TRP/TRS minimum requirements with distinct thresholds, alongside adding a new metric as an additional minimum requirement for high priority directions that integrates with existing testing procedures. In the RAN4 #115 </w:t>
      </w:r>
      <w:r w:rsidDel="00000000" w:rsidR="00000000" w:rsidRPr="00000000">
        <w:rPr>
          <w:rFonts w:ascii="Times New Roman" w:cs="Times New Roman" w:eastAsia="Times New Roman" w:hAnsi="Times New Roman"/>
          <w:rtl w:val="0"/>
        </w:rPr>
        <w:t xml:space="preserve">meeting</w:t>
      </w:r>
      <w:r w:rsidDel="00000000" w:rsidR="00000000" w:rsidRPr="00000000">
        <w:rPr>
          <w:rFonts w:ascii="Times New Roman" w:cs="Times New Roman" w:eastAsia="Times New Roman" w:hAnsi="Times New Roman"/>
          <w:rtl w:val="0"/>
        </w:rPr>
        <w:t xml:space="preserve">, new performance and corresponding test procedure/data processing were discussed. </w:t>
      </w:r>
    </w:p>
    <w:p w:rsidR="00000000" w:rsidDel="00000000" w:rsidP="00000000" w:rsidRDefault="00000000" w:rsidRPr="00000000" w14:paraId="00000017">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proposed consideration on the new TRP and TRS metrics and test procedures rely on the fact that directionality holds for XR transmissions. However, it remains unclear whether directionality</w:t>
      </w:r>
      <w:r w:rsidDel="00000000" w:rsidR="00000000" w:rsidRPr="00000000">
        <w:rPr>
          <w:rFonts w:ascii="Times New Roman" w:cs="Times New Roman" w:eastAsia="Times New Roman" w:hAnsi="Times New Roman"/>
          <w:rtl w:val="0"/>
        </w:rPr>
        <w:t xml:space="preserve"> should be factored into XR devices OTA requirements. </w:t>
      </w:r>
    </w:p>
    <w:p w:rsidR="00000000" w:rsidDel="00000000" w:rsidP="00000000" w:rsidRDefault="00000000" w:rsidRPr="00000000" w14:paraId="00000019">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Currently, there are no established CTIA or operator requirements addressing directionality in LB or MB frequencies, which raises questions about the necessity of including directionality in OTA requirements for XR devices operating in similar frequency ranges.</w:t>
      </w:r>
    </w:p>
    <w:p w:rsidR="00000000" w:rsidDel="00000000" w:rsidP="00000000" w:rsidRDefault="00000000" w:rsidRPr="00000000" w14:paraId="0000001B">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Directionality is less significant in high multipath environments, where signal paths constantly change due to reflections and obstacles. Additionally, the human body affects antenna performance through blocking, complicating the definition of a high-priority direction.</w:t>
      </w:r>
    </w:p>
    <w:p w:rsidR="00000000" w:rsidDel="00000000" w:rsidP="00000000" w:rsidRDefault="00000000" w:rsidRPr="00000000" w14:paraId="0000001D">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Moreover, since XR devices are worn on the head and users frequently move their heads, establishing a fixed spatial relationship between the device and the base station is challenging. In fact, fixed wearable XR device positions resemble handheld devices held near the head, suggesting that existing testing procedures and requirements could be applicable to headworn XR devices.</w:t>
      </w:r>
    </w:p>
    <w:p w:rsidR="00000000" w:rsidDel="00000000" w:rsidP="00000000" w:rsidRDefault="00000000" w:rsidRPr="00000000" w14:paraId="0000001F">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With two antennas, they can be spatially distributed in the head-worn XR devices, potentially providing better coverage than smartphones. It is typical for antennas to have peaks and nulls, making the proposal of threshold values impractical if measurement angle resolution is reduced for low-priority regions. The accuracy of the antenna pattern would be lost by reducing the angle resolution, leading to highly dependent results on the device's orientation and placement.</w:t>
      </w:r>
    </w:p>
    <w:p w:rsidR="00000000" w:rsidDel="00000000" w:rsidP="00000000" w:rsidRDefault="00000000" w:rsidRPr="00000000" w14:paraId="00000021">
      <w:pPr>
        <w:spacing w:line="276"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Observation 1: </w:t>
      </w:r>
      <w:r w:rsidDel="00000000" w:rsidR="00000000" w:rsidRPr="00000000">
        <w:rPr>
          <w:rFonts w:ascii="Times New Roman" w:cs="Times New Roman" w:eastAsia="Times New Roman" w:hAnsi="Times New Roman"/>
          <w:rtl w:val="0"/>
        </w:rPr>
        <w:t xml:space="preserve">It is unclear whether and how directionality should be considered for headworn XR devices OTA requirement. </w:t>
      </w:r>
    </w:p>
    <w:p w:rsidR="00000000" w:rsidDel="00000000" w:rsidP="00000000" w:rsidRDefault="00000000" w:rsidRPr="00000000" w14:paraId="00000023">
      <w:pPr>
        <w:tabs>
          <w:tab w:val="center" w:leader="none" w:pos="4536"/>
          <w:tab w:val="right" w:leader="none" w:pos="9072"/>
          <w:tab w:val="left" w:leader="none" w:pos="1800"/>
        </w:tabs>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4">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Proposal 1: </w:t>
      </w:r>
      <w:r w:rsidDel="00000000" w:rsidR="00000000" w:rsidRPr="00000000">
        <w:rPr>
          <w:rFonts w:ascii="Times New Roman" w:cs="Times New Roman" w:eastAsia="Times New Roman" w:hAnsi="Times New Roman"/>
          <w:rtl w:val="0"/>
        </w:rPr>
        <w:t xml:space="preserve">Support agreed TRP/TRS metric for XR devices and do not introduce new metrics. </w:t>
      </w:r>
    </w:p>
    <w:p w:rsidR="00000000" w:rsidDel="00000000" w:rsidP="00000000" w:rsidRDefault="00000000" w:rsidRPr="00000000" w14:paraId="00000025">
      <w:pPr>
        <w:tabs>
          <w:tab w:val="center" w:leader="none" w:pos="4536"/>
          <w:tab w:val="right" w:leader="none" w:pos="9072"/>
          <w:tab w:val="left" w:leader="none" w:pos="1800"/>
        </w:tabs>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6">
      <w:pPr>
        <w:numPr>
          <w:ilvl w:val="0"/>
          <w:numId w:val="2"/>
        </w:numPr>
        <w:spacing w:line="360" w:lineRule="auto"/>
        <w:ind w:left="432"/>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Conclusion</w:t>
      </w:r>
    </w:p>
    <w:p w:rsidR="00000000" w:rsidDel="00000000" w:rsidP="00000000" w:rsidRDefault="00000000" w:rsidRPr="00000000" w14:paraId="00000027">
      <w:pPr>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contribution, we discuss our views on performance metrics for XR devices. </w:t>
      </w:r>
    </w:p>
    <w:p w:rsidR="00000000" w:rsidDel="00000000" w:rsidP="00000000" w:rsidRDefault="00000000" w:rsidRPr="00000000" w14:paraId="00000028">
      <w:pPr>
        <w:tabs>
          <w:tab w:val="center" w:leader="none" w:pos="4536"/>
          <w:tab w:val="right" w:leader="none" w:pos="9072"/>
          <w:tab w:val="left" w:leader="none" w:pos="1800"/>
        </w:tabs>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9">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Proposal 1: </w:t>
      </w:r>
      <w:r w:rsidDel="00000000" w:rsidR="00000000" w:rsidRPr="00000000">
        <w:rPr>
          <w:rFonts w:ascii="Times New Roman" w:cs="Times New Roman" w:eastAsia="Times New Roman" w:hAnsi="Times New Roman"/>
          <w:rtl w:val="0"/>
        </w:rPr>
        <w:t xml:space="preserve">Support agreed TRP/TRS metric for XR devices and do not introduce new metrics. </w:t>
      </w:r>
    </w:p>
    <w:p w:rsidR="00000000" w:rsidDel="00000000" w:rsidP="00000000" w:rsidRDefault="00000000" w:rsidRPr="00000000" w14:paraId="0000002A">
      <w:pPr>
        <w:tabs>
          <w:tab w:val="center" w:leader="none" w:pos="4536"/>
          <w:tab w:val="right" w:leader="none" w:pos="9072"/>
          <w:tab w:val="left" w:leader="none" w:pos="1800"/>
        </w:tabs>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pStyle w:val="Heading1"/>
        <w:numPr>
          <w:ilvl w:val="0"/>
          <w:numId w:val="2"/>
        </w:numPr>
        <w:pBdr>
          <w:top w:color="000000" w:space="3" w:sz="12" w:val="single"/>
        </w:pBdr>
        <w:spacing w:after="180" w:before="240" w:line="240" w:lineRule="auto"/>
        <w:ind w:left="432" w:hanging="432"/>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b w:val="1"/>
          <w:sz w:val="22"/>
          <w:szCs w:val="22"/>
          <w:rtl w:val="0"/>
        </w:rPr>
        <w:t xml:space="preserve">References </w:t>
      </w:r>
    </w:p>
    <w:p w:rsidR="00000000" w:rsidDel="00000000" w:rsidP="00000000" w:rsidRDefault="00000000" w:rsidRPr="00000000" w14:paraId="0000002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R4-2508782, “Way Forward for [115][337] TRP_TRS_MIMO_OTA_Ph3”, vivo</w:t>
      </w:r>
    </w:p>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R4-2507005, “Discussion on OTA requirements for XR Headworn Devices”, Vodafone, Telecom Italia S.p.A., Deutsche Telekom</w:t>
      </w:r>
    </w:p>
    <w:p w:rsidR="00000000" w:rsidDel="00000000" w:rsidP="00000000" w:rsidRDefault="00000000" w:rsidRPr="00000000" w14:paraId="0000002E">
      <w:pPr>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432" w:hanging="432"/>
      </w:pPr>
      <w:rPr>
        <w:b w:val="1"/>
      </w:rPr>
    </w:lvl>
    <w:lvl w:ilvl="1">
      <w:start w:val="1"/>
      <w:numFmt w:val="decimal"/>
      <w:lvlText w:val="%1.%2"/>
      <w:lvlJc w:val="left"/>
      <w:pPr>
        <w:ind w:left="763"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